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A Message from  Club President Mike Angers</w:t>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It is with great pride that I look forward to serving as our Club’s 71st President for the upcoming 2021-2022. I am privileged to be a member of such a great club for the last 15 years and humbled to be King for the next year. I look forward to being a part of what our amazing membership can accomplish over the next year.  </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Our Club has a long history of living up to our motto of “We Serve”.  I am grateful for the numerous hours our membership spends giving back to our local community, the Mass Lions and globally, our humanitarian efforts have no limit.  We are the club people contact when they need help and we are always there to step up.</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With guidance from my board, I am excited to have the opportunity to return to a new normal this upcoming year.  We have a full calendar of events planned this year and with the support of you, our membership, I know we will shine.  In the words of Helen Keller, "Alone we can do so little; together we can do so much".  Let’s get out there and help others in need, raise money for our community and blindness, and have a great time building memories.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U6DCfnJlMUpJgWspKjFHjQLAmw==">AMUW2mV6Z9lw5g2xxKtZBdMwVilK4NJSy3hiAPeUbFP6JV/Erv0k1Vq9+bnmuu608Wo/HIdqC/g3XSV5N9IRftEe3N2Ly0JPbDvAyHehuAt10l1pYqIcpxc=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2021-06-23T13:49:00Z</dcterms:created>
  <dc:creator>Mike Angers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0x010100373E8EE9DA2C59439C934E1E6AD04C53</vt:lpwstr>
  </property>
</Properties>
</file>